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Waystar Holding</w:t>
      </w:r>
    </w:p>
    <w:p>
      <w:pPr>
        <w:spacing w:after="200"/>
      </w:pPr>
      <w:r>
        <w:rPr>
          <w:color w:val="5B6475"/>
        </w:rPr>
        <w:t>Credit memo · Standard template</w:t>
      </w:r>
    </w:p>
    <w:p>
      <w:pPr>
        <w:spacing w:after="40"/>
      </w:pPr>
      <w:r>
        <w:rPr>
          <w:b/>
          <w:color w:val="121826"/>
        </w:rPr>
        <w:t xml:space="preserve">Facility: </w:t>
      </w:r>
      <w:r>
        <w:t>$1.4bn first-lien TL refinance + $300m DDTL for tuck-in M&amp;A (illustrative); existing TL is SOFR+200 BSL</w:t>
      </w:r>
    </w:p>
    <w:p>
      <w:pPr>
        <w:spacing w:after="40"/>
      </w:pPr>
      <w:r>
        <w:rPr>
          <w:b/>
          <w:color w:val="121826"/>
        </w:rPr>
        <w:t xml:space="preserve">To: </w:t>
      </w:r>
      <w:r>
        <w:t>Investment Committee</w:t>
      </w:r>
    </w:p>
    <w:p>
      <w:pPr>
        <w:spacing w:after="40"/>
      </w:pPr>
      <w:r>
        <w:rPr>
          <w:b/>
          <w:color w:val="121826"/>
        </w:rPr>
        <w:t xml:space="preserve">From: </w:t>
      </w:r>
      <w:r>
        <w:t>[Your name]</w:t>
      </w:r>
    </w:p>
    <w:p>
      <w:pPr>
        <w:spacing w:after="40"/>
      </w:pPr>
      <w:r>
        <w:rPr>
          <w:b/>
          <w:color w:val="121826"/>
        </w:rPr>
        <w:t xml:space="preserve">Date: </w:t>
      </w:r>
      <w:r>
        <w:t>[ ]</w:t>
      </w:r>
    </w:p>
    <w:p>
      <w:pPr>
        <w:pStyle w:val="Heading2"/>
        <w:pBdr>
          <w:left w:val="single" w:sz="24" w:space="6" w:color="1E3A5F"/>
        </w:pBdr>
      </w:pPr>
      <w:r>
        <w:t>1. Investment Thesis</w:t>
      </w:r>
    </w:p>
    <w:p>
      <w:r>
        <w:rPr>
          <w:i/>
          <w:color w:val="5B6475"/>
          <w:sz w:val="19"/>
        </w:rPr>
        <w:t>Why should a private lender take this risk instead of the syndicated market?</w:t>
      </w:r>
    </w:p>
    <w:p/>
    <w:p/>
    <w:p/>
    <w:p/>
    <w:p/>
    <w:p>
      <w:pPr>
        <w:pStyle w:val="Heading2"/>
        <w:pBdr>
          <w:left w:val="single" w:sz="24" w:space="6" w:color="1E3A5F"/>
        </w:pBdr>
      </w:pPr>
      <w:r>
        <w:t>2. Business Risk</w:t>
      </w:r>
    </w:p>
    <w:p>
      <w:r>
        <w:rPr>
          <w:i/>
          <w:color w:val="5B6475"/>
          <w:sz w:val="19"/>
        </w:rPr>
        <w:t>Which business risks matter most for a lender, and how would each reach cash flow?</w:t>
      </w:r>
    </w:p>
    <w:p/>
    <w:p/>
    <w:p/>
    <w:p/>
    <w:p/>
    <w:p>
      <w:pPr>
        <w:pStyle w:val="Heading2"/>
        <w:pBdr>
          <w:left w:val="single" w:sz="24" w:space="6" w:color="1E3A5F"/>
        </w:pBdr>
      </w:pPr>
      <w:r>
        <w:t>3. Financial Analysis</w:t>
      </w:r>
    </w:p>
    <w:p>
      <w:r>
        <w:rPr>
          <w:i/>
          <w:color w:val="5B6475"/>
          <w:sz w:val="19"/>
        </w:rPr>
        <w:t>How much of the improvement in the historicals was earned by the business?</w:t>
      </w:r>
    </w:p>
    <w:p/>
    <w:p/>
    <w:p/>
    <w:p/>
    <w:p/>
    <w:p>
      <w:pPr>
        <w:pStyle w:val="Heading2"/>
        <w:pBdr>
          <w:left w:val="single" w:sz="24" w:space="6" w:color="1E3A5F"/>
        </w:pBdr>
      </w:pPr>
      <w:r>
        <w:t>4. Downside Case</w:t>
      </w:r>
    </w:p>
    <w:p>
      <w:r>
        <w:rPr>
          <w:i/>
          <w:color w:val="5B6475"/>
          <w:sz w:val="19"/>
        </w:rPr>
        <w:t>Stress the business through a specific mechanism and quantify covenant headroom and recovery.</w:t>
      </w:r>
    </w:p>
    <w:p/>
    <w:p/>
    <w:p/>
    <w:p/>
    <w:p/>
    <w:p>
      <w:pPr>
        <w:pStyle w:val="Heading2"/>
        <w:pBdr>
          <w:left w:val="single" w:sz="24" w:space="6" w:color="1E3A5F"/>
        </w:pBdr>
      </w:pPr>
      <w:r>
        <w:t>5. Structure &amp; Covenants</w:t>
      </w:r>
    </w:p>
    <w:p>
      <w:r>
        <w:rPr>
          <w:i/>
          <w:color w:val="5B6475"/>
          <w:sz w:val="19"/>
        </w:rPr>
        <w:t>What stops the borrower from re-levering, and what would you change in the terms?</w:t>
      </w:r>
    </w:p>
    <w:p/>
    <w:p/>
    <w:p/>
    <w:p/>
    <w:p/>
    <w:p>
      <w:pPr>
        <w:pStyle w:val="Heading2"/>
        <w:pBdr>
          <w:left w:val="single" w:sz="24" w:space="6" w:color="1E3A5F"/>
        </w:pBdr>
      </w:pPr>
      <w:r>
        <w:t>6. Recommendation</w:t>
      </w:r>
    </w:p>
    <w:p>
      <w:r>
        <w:rPr>
          <w:i/>
          <w:color w:val="5B6475"/>
          <w:sz w:val="19"/>
        </w:rPr>
        <w:t>State your position on the facility as proposed and the conditions it depends on.</w:t>
      </w:r>
    </w:p>
    <w:p/>
    <w:p/>
    <w:p/>
    <w:p/>
    <w:p/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475"/>
        <w:sz w:val="16"/>
      </w:rPr>
      <w:t>IC Simulator · Waystar Holding · Standard template · Practice use only</w:t>
    </w:r>
  </w:p>
  <w:p>
    <w:r>
      <w:rPr>
        <w:color w:val="5B6475"/>
        <w:sz w:val="16"/>
      </w:rPr>
      <w:t>Practice template. Your memo text is what gets graded; paste it or upload as DOCX/PDF.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 w:cs="Arial"/>
      <w:color w:val="2A314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eastAsia="Georgia" w:cs="Georgia"/>
      <w:b/>
      <w:bCs/>
      <w:i w:val="0"/>
      <w:color w:val="12182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Georgia" w:hAnsi="Georgia" w:eastAsia="Georgia" w:cs="Georgia"/>
      <w:b w:val="0"/>
      <w:color w:val="121826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  <w:i/>
      <w:color w:val="5B6475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0</Words>
  <Characters>0</Characters>
  <Application>IC Simulator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Waystar Holding – Memo template (Standard)</dc:title>
  <dc:subject/>
  <dc:creator>IC Simulator</dc:creator>
  <cp:keywords/>
  <dc:description/>
  <cp:lastModifiedBy>IC Simulator</cp:lastModifiedBy>
  <cp:revision>1</cp:revision>
  <dcterms:created xsi:type="dcterms:W3CDTF">2026-10-06T00:00:00Z</dcterms:created>
  <dcterms:modified xsi:type="dcterms:W3CDTF">2026-10-06T00:00:00Z</dcterms:modified>
  <cp:category/>
  <cp:contentStatus/>
  <dc:identifier/>
  <dc:language/>
  <cp:version/>
  <cp:lastPrinted>2026-10-06T00:00:00Z</cp:lastPrinted>
</cp:coreProperties>
</file>